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7FD2" w14:textId="3CC16664" w:rsidR="00B23393" w:rsidRPr="00567AD6" w:rsidRDefault="00567AD6">
      <w:pPr>
        <w:rPr>
          <w:sz w:val="32"/>
          <w:szCs w:val="32"/>
        </w:rPr>
      </w:pPr>
      <w:r w:rsidRPr="00567AD6">
        <w:rPr>
          <w:rFonts w:ascii="Arial" w:hAnsi="Arial" w:cs="Arial"/>
          <w:color w:val="FF0000"/>
          <w:sz w:val="32"/>
          <w:szCs w:val="32"/>
        </w:rPr>
        <w:t>ЯЗЫК на к</w:t>
      </w:r>
      <w:r>
        <w:rPr>
          <w:rFonts w:ascii="Arial" w:hAnsi="Arial" w:cs="Arial"/>
          <w:color w:val="FF0000"/>
          <w:sz w:val="32"/>
          <w:szCs w:val="32"/>
        </w:rPr>
        <w:t>о</w:t>
      </w:r>
      <w:r w:rsidRPr="00567AD6">
        <w:rPr>
          <w:rFonts w:ascii="Arial" w:hAnsi="Arial" w:cs="Arial"/>
          <w:color w:val="FF0000"/>
          <w:sz w:val="32"/>
          <w:szCs w:val="32"/>
        </w:rPr>
        <w:t>тором осуществляется ОБУЧЕНИЕ: </w:t>
      </w:r>
      <w:r w:rsidRPr="00567AD6">
        <w:rPr>
          <w:rFonts w:ascii="Arial" w:hAnsi="Arial" w:cs="Arial"/>
          <w:color w:val="FF0000"/>
          <w:sz w:val="32"/>
          <w:szCs w:val="32"/>
        </w:rPr>
        <w:t xml:space="preserve"> </w:t>
      </w:r>
      <w:r w:rsidRPr="00567AD6">
        <w:rPr>
          <w:rStyle w:val="a3"/>
          <w:rFonts w:ascii="Arial" w:hAnsi="Arial" w:cs="Arial"/>
          <w:i/>
          <w:iCs/>
          <w:color w:val="000000"/>
          <w:sz w:val="32"/>
          <w:szCs w:val="32"/>
        </w:rPr>
        <w:t>РУССКИЙ</w:t>
      </w:r>
    </w:p>
    <w:sectPr w:rsidR="00B23393" w:rsidRPr="0056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A7"/>
    <w:rsid w:val="00567AD6"/>
    <w:rsid w:val="00B23393"/>
    <w:rsid w:val="00F2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24E1"/>
  <w15:chartTrackingRefBased/>
  <w15:docId w15:val="{E148A31E-F971-496B-AE77-7D203F2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2025-01-23T10:17:00Z</dcterms:created>
  <dcterms:modified xsi:type="dcterms:W3CDTF">2025-01-23T10:18:00Z</dcterms:modified>
</cp:coreProperties>
</file>