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7504" w14:textId="77777777" w:rsidR="00166F11" w:rsidRDefault="00166F11" w:rsidP="00166F11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Некоторые принципы проведения оценки качества образования в ДОУ:</w:t>
      </w:r>
    </w:p>
    <w:p w14:paraId="64690541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Системность и преемственность</w:t>
      </w:r>
      <w:r>
        <w:rPr>
          <w:rFonts w:ascii="Arial" w:hAnsi="Arial" w:cs="Arial"/>
          <w:color w:val="333333"/>
          <w:sz w:val="21"/>
          <w:szCs w:val="21"/>
        </w:rPr>
        <w:t>. Оценка должна быть целостной структурой взаимосвязанных и взаимодополняющих друг друга составляющих. </w:t>
      </w:r>
    </w:p>
    <w:p w14:paraId="523408AC" w14:textId="04E51BD2" w:rsidR="00166F11" w:rsidRDefault="00166F11" w:rsidP="00166F11">
      <w:pPr>
        <w:pStyle w:val="futurismarkdown-listitem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D02BAE2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Объективность</w:t>
      </w:r>
      <w:r>
        <w:rPr>
          <w:rFonts w:ascii="Arial" w:hAnsi="Arial" w:cs="Arial"/>
          <w:color w:val="333333"/>
          <w:sz w:val="21"/>
          <w:szCs w:val="21"/>
        </w:rPr>
        <w:t>.  Необходимо обеспечить надёжность оценочных процедур и нормативный характер оценки. </w:t>
      </w:r>
    </w:p>
    <w:p w14:paraId="3CC8369C" w14:textId="77777777" w:rsidR="00166F11" w:rsidRDefault="00166F11" w:rsidP="00166F11">
      <w:pPr>
        <w:pStyle w:val="a5"/>
        <w:rPr>
          <w:rFonts w:ascii="Arial" w:hAnsi="Arial" w:cs="Arial"/>
          <w:color w:val="333333"/>
          <w:sz w:val="21"/>
          <w:szCs w:val="21"/>
        </w:rPr>
      </w:pPr>
    </w:p>
    <w:p w14:paraId="313D8FBE" w14:textId="37D8A36F" w:rsidR="00166F11" w:rsidRDefault="00166F11" w:rsidP="00166F11">
      <w:pPr>
        <w:pStyle w:val="futurismarkdown-listitem"/>
        <w:shd w:val="clear" w:color="auto" w:fill="FFFFFF"/>
        <w:spacing w:before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34D3F742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Реалистичность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</w:rPr>
        <w:t>требований, показателей и критериев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</w:rPr>
        <w:t>качества образования</w:t>
      </w:r>
      <w:r>
        <w:rPr>
          <w:rFonts w:ascii="Arial" w:hAnsi="Arial" w:cs="Arial"/>
          <w:color w:val="333333"/>
          <w:sz w:val="21"/>
          <w:szCs w:val="21"/>
        </w:rPr>
        <w:t>, их социальной и личностной значимости. </w:t>
      </w:r>
    </w:p>
    <w:p w14:paraId="21C03D06" w14:textId="761F963F" w:rsidR="00166F11" w:rsidRDefault="00166F11" w:rsidP="00166F11">
      <w:pPr>
        <w:pStyle w:val="futurismarkdown-listitem"/>
        <w:shd w:val="clear" w:color="auto" w:fill="FFFFFF"/>
        <w:spacing w:before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6F6874B1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Учёт возрастных и индивидуальных особенностей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</w:rPr>
        <w:t>развития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</w:rPr>
        <w:t>отдельных воспитанников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3"/>
          <w:rFonts w:ascii="Arial" w:hAnsi="Arial" w:cs="Arial"/>
          <w:color w:val="333333"/>
          <w:sz w:val="21"/>
          <w:szCs w:val="21"/>
        </w:rPr>
        <w:t>при оценке результатов обучения и развития</w:t>
      </w:r>
      <w:r>
        <w:rPr>
          <w:rFonts w:ascii="Arial" w:hAnsi="Arial" w:cs="Arial"/>
          <w:color w:val="333333"/>
          <w:sz w:val="21"/>
          <w:szCs w:val="21"/>
        </w:rPr>
        <w:t>. </w:t>
      </w:r>
    </w:p>
    <w:p w14:paraId="1551AE1A" w14:textId="77777777" w:rsidR="00166F11" w:rsidRDefault="00166F11" w:rsidP="00166F11">
      <w:pPr>
        <w:pStyle w:val="a5"/>
        <w:rPr>
          <w:rFonts w:ascii="Arial" w:hAnsi="Arial" w:cs="Arial"/>
          <w:color w:val="333333"/>
          <w:sz w:val="21"/>
          <w:szCs w:val="21"/>
        </w:rPr>
      </w:pPr>
    </w:p>
    <w:p w14:paraId="66F1D037" w14:textId="7C8E0526" w:rsidR="00166F11" w:rsidRDefault="00166F11" w:rsidP="00166F11">
      <w:pPr>
        <w:pStyle w:val="futurismarkdown-listitem"/>
        <w:shd w:val="clear" w:color="auto" w:fill="FFFFFF"/>
        <w:spacing w:before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E35C117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Взаимное дополнение оценочных процедур</w:t>
      </w:r>
      <w:r>
        <w:rPr>
          <w:rFonts w:ascii="Arial" w:hAnsi="Arial" w:cs="Arial"/>
          <w:color w:val="333333"/>
          <w:sz w:val="21"/>
          <w:szCs w:val="21"/>
        </w:rPr>
        <w:t>, установление между ними взаимосвязей и взаимозависимости. </w:t>
      </w:r>
    </w:p>
    <w:p w14:paraId="65CDC14B" w14:textId="4DB4DAAB" w:rsidR="00166F11" w:rsidRDefault="00166F11" w:rsidP="00166F11">
      <w:pPr>
        <w:pStyle w:val="futurismarkdown-listitem"/>
        <w:shd w:val="clear" w:color="auto" w:fill="FFFFFF"/>
        <w:spacing w:before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4942EA97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Технологичность</w:t>
      </w:r>
      <w:r>
        <w:rPr>
          <w:rFonts w:ascii="Arial" w:hAnsi="Arial" w:cs="Arial"/>
          <w:color w:val="333333"/>
          <w:sz w:val="21"/>
          <w:szCs w:val="21"/>
        </w:rPr>
        <w:t>. Процесс сбора информации должен быть направлен на реализацию взаимосвязанных и соподчинённых действий, обеспечивающих достижение гарантируемого результата. </w:t>
      </w:r>
    </w:p>
    <w:p w14:paraId="272E835D" w14:textId="77777777" w:rsidR="00166F11" w:rsidRDefault="00166F11" w:rsidP="00166F11">
      <w:pPr>
        <w:pStyle w:val="a5"/>
        <w:rPr>
          <w:rFonts w:ascii="Arial" w:hAnsi="Arial" w:cs="Arial"/>
          <w:color w:val="333333"/>
          <w:sz w:val="21"/>
          <w:szCs w:val="21"/>
        </w:rPr>
      </w:pPr>
    </w:p>
    <w:p w14:paraId="217D48FE" w14:textId="11642097" w:rsidR="00166F11" w:rsidRDefault="00166F11" w:rsidP="00166F11">
      <w:pPr>
        <w:pStyle w:val="futurismarkdown-listitem"/>
        <w:shd w:val="clear" w:color="auto" w:fill="FFFFFF"/>
        <w:spacing w:before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2F5EA360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Открытость и доступность</w:t>
      </w:r>
      <w:r>
        <w:rPr>
          <w:rFonts w:ascii="Arial" w:hAnsi="Arial" w:cs="Arial"/>
          <w:color w:val="333333"/>
          <w:sz w:val="21"/>
          <w:szCs w:val="21"/>
        </w:rPr>
        <w:t>.  Необходимо обеспечить доступность различных слоёв населения к информации о механизмах, процедурах и результатах оценки, о состоянии системы образования. </w:t>
      </w:r>
    </w:p>
    <w:p w14:paraId="5E65FD95" w14:textId="65816077" w:rsidR="00166F11" w:rsidRDefault="00166F11" w:rsidP="00166F11">
      <w:pPr>
        <w:pStyle w:val="futurismarkdown-listitem"/>
        <w:shd w:val="clear" w:color="auto" w:fill="FFFFFF"/>
        <w:spacing w:before="0" w:after="0" w:afterAutospacing="0"/>
        <w:ind w:left="72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09BE17A5" w14:textId="77777777" w:rsidR="00166F11" w:rsidRDefault="00166F11" w:rsidP="00166F11">
      <w:pPr>
        <w:pStyle w:val="futurismarkdown-listitem"/>
        <w:numPr>
          <w:ilvl w:val="0"/>
          <w:numId w:val="1"/>
        </w:numPr>
        <w:shd w:val="clear" w:color="auto" w:fill="FFFFFF"/>
        <w:spacing w:after="12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333333"/>
          <w:sz w:val="21"/>
          <w:szCs w:val="21"/>
        </w:rPr>
        <w:t>Соблюдение морально-этических норм</w:t>
      </w:r>
      <w:r>
        <w:rPr>
          <w:rFonts w:ascii="Arial" w:hAnsi="Arial" w:cs="Arial"/>
          <w:color w:val="333333"/>
          <w:sz w:val="21"/>
          <w:szCs w:val="21"/>
        </w:rPr>
        <w:t> при проведении процедур оценки качества образования в дошкольном учреждении</w:t>
      </w:r>
    </w:p>
    <w:p w14:paraId="02465CE4" w14:textId="77777777" w:rsidR="00BD7079" w:rsidRDefault="00BD7079"/>
    <w:sectPr w:rsidR="00BD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B0B"/>
    <w:multiLevelType w:val="multilevel"/>
    <w:tmpl w:val="6DFC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65"/>
    <w:rsid w:val="00166F11"/>
    <w:rsid w:val="00654D65"/>
    <w:rsid w:val="00B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A67B"/>
  <w15:chartTrackingRefBased/>
  <w15:docId w15:val="{795DED35-070F-413F-AD9A-3092D51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6F11"/>
    <w:rPr>
      <w:b/>
      <w:bCs/>
    </w:rPr>
  </w:style>
  <w:style w:type="paragraph" w:customStyle="1" w:styleId="futurismarkdown-listitem">
    <w:name w:val="futurismarkdown-listitem"/>
    <w:basedOn w:val="a"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6F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2025-02-19T06:45:00Z</dcterms:created>
  <dcterms:modified xsi:type="dcterms:W3CDTF">2025-02-19T06:46:00Z</dcterms:modified>
</cp:coreProperties>
</file>